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365" w:rsidRDefault="00C06365"/>
    <w:p w:rsidR="005F2CCA" w:rsidRPr="005F2CCA" w:rsidRDefault="005F2CCA" w:rsidP="005F2CCA">
      <w:pPr>
        <w:jc w:val="center"/>
        <w:rPr>
          <w:rFonts w:ascii="PT Astra Serif" w:hAnsi="PT Astra Serif"/>
          <w:b/>
          <w:sz w:val="28"/>
        </w:rPr>
      </w:pPr>
      <w:bookmarkStart w:id="0" w:name="_GoBack"/>
      <w:r w:rsidRPr="005F2CCA">
        <w:rPr>
          <w:rFonts w:ascii="PT Astra Serif" w:hAnsi="PT Astra Serif"/>
          <w:b/>
          <w:sz w:val="28"/>
        </w:rPr>
        <w:t>Условия участия</w:t>
      </w:r>
    </w:p>
    <w:bookmarkEnd w:id="0"/>
    <w:p w:rsidR="005F2CCA" w:rsidRDefault="005F2CCA" w:rsidP="005F2CCA">
      <w:pPr>
        <w:pStyle w:val="ConsPlusNormal"/>
        <w:spacing w:before="240"/>
        <w:ind w:firstLine="540"/>
        <w:jc w:val="both"/>
      </w:pPr>
      <w:r>
        <w:t xml:space="preserve">2.6.1. участник отбора создан и осуществляет деятельность в соответствии с Федеральным </w:t>
      </w:r>
      <w:hyperlink r:id="rId4" w:history="1">
        <w:r>
          <w:rPr>
            <w:color w:val="0000FF"/>
          </w:rPr>
          <w:t>законом</w:t>
        </w:r>
      </w:hyperlink>
      <w:r>
        <w:t xml:space="preserve"> от 08.12.1995 N 193-ФЗ "О сельскохозяйственной кооперации" (для сельскохозяйственных потребительских кооперативов) или в соответствии с Федеральным </w:t>
      </w:r>
      <w:hyperlink r:id="rId5" w:history="1">
        <w:r>
          <w:rPr>
            <w:color w:val="0000FF"/>
          </w:rPr>
          <w:t>законом</w:t>
        </w:r>
      </w:hyperlink>
      <w:r>
        <w:t xml:space="preserve"> от 19.06.1992 N 3085-1 "О потребительской кооперации (потребительских обществах, их союзах) в Российской Федерации", 70 процентов выручки которого формируется за счет осуществления видов деятельности по заготовке, хранению, переработке и сбыту сельскохозяйственной продукции (для потребительских обществ);</w:t>
      </w:r>
    </w:p>
    <w:p w:rsidR="005F2CCA" w:rsidRDefault="005F2CCA" w:rsidP="005F2CCA">
      <w:pPr>
        <w:pStyle w:val="ConsPlusNormal"/>
        <w:spacing w:before="240"/>
        <w:ind w:firstLine="540"/>
        <w:jc w:val="both"/>
      </w:pPr>
      <w:r>
        <w:t>2.6.2. участник отбора действует не менее 12 месяцев со дня его регистрации, зарегистрирован на сельской территории или на территории сельской агломерации Тамбовской области, осуществляет деятельность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а также продуктов переработки указанной продукции;</w:t>
      </w:r>
    </w:p>
    <w:p w:rsidR="005F2CCA" w:rsidRDefault="005F2CCA" w:rsidP="005F2CCA">
      <w:pPr>
        <w:pStyle w:val="ConsPlusNormal"/>
        <w:spacing w:before="240"/>
        <w:ind w:firstLine="540"/>
        <w:jc w:val="both"/>
      </w:pPr>
      <w:r>
        <w:t>2.6.3. участник отбора объединяет не менее 10 сельскохозяйственных товаропроизводителей на правах членов кооперативов (кроме ассоциированного членства) или членов потребительских обществ;</w:t>
      </w:r>
    </w:p>
    <w:p w:rsidR="005F2CCA" w:rsidRDefault="005F2CCA" w:rsidP="005F2CCA">
      <w:pPr>
        <w:pStyle w:val="ConsPlusNormal"/>
        <w:spacing w:before="240"/>
        <w:ind w:firstLine="540"/>
        <w:jc w:val="both"/>
      </w:pPr>
      <w:bookmarkStart w:id="1" w:name="Par91"/>
      <w:bookmarkEnd w:id="1"/>
      <w:r>
        <w:t xml:space="preserve">2.6.4. участник отбора осуществляет вид экономической деятельности (имеет </w:t>
      </w:r>
      <w:hyperlink r:id="rId6" w:history="1">
        <w:r>
          <w:rPr>
            <w:color w:val="0000FF"/>
          </w:rPr>
          <w:t>ОКВЭД</w:t>
        </w:r>
      </w:hyperlink>
      <w:r>
        <w:t xml:space="preserve">), соответствующий заявленному направлению деятельности в соответствии с проектом </w:t>
      </w:r>
      <w:proofErr w:type="spellStart"/>
      <w:r>
        <w:t>грантополучателя</w:t>
      </w:r>
      <w:proofErr w:type="spellEnd"/>
      <w:r>
        <w:t>;</w:t>
      </w:r>
    </w:p>
    <w:p w:rsidR="005F2CCA" w:rsidRDefault="005F2CCA" w:rsidP="005F2CCA">
      <w:pPr>
        <w:pStyle w:val="ConsPlusNormal"/>
        <w:spacing w:before="240"/>
        <w:ind w:firstLine="540"/>
        <w:jc w:val="both"/>
      </w:pPr>
      <w:r>
        <w:t xml:space="preserve">2.6.5. участник отбора, ранее получавший грант на развитие материально-технической базы, завершил реализацию проекта </w:t>
      </w:r>
      <w:proofErr w:type="spellStart"/>
      <w:r>
        <w:t>грантополучателя</w:t>
      </w:r>
      <w:proofErr w:type="spellEnd"/>
      <w:r>
        <w:t xml:space="preserve"> на развитие материально-технической базы, на который ранее был получен грант, при условии:</w:t>
      </w:r>
    </w:p>
    <w:p w:rsidR="005F2CCA" w:rsidRDefault="005F2CCA" w:rsidP="005F2CCA">
      <w:pPr>
        <w:pStyle w:val="ConsPlusNormal"/>
        <w:spacing w:before="240"/>
        <w:ind w:firstLine="540"/>
        <w:jc w:val="both"/>
      </w:pPr>
      <w:r>
        <w:t>с даты получения предыдущего гранта прошло не менее 36 месяцев;</w:t>
      </w:r>
    </w:p>
    <w:p w:rsidR="005F2CCA" w:rsidRDefault="005F2CCA" w:rsidP="005F2CCA">
      <w:pPr>
        <w:pStyle w:val="ConsPlusNormal"/>
        <w:spacing w:before="240"/>
        <w:ind w:firstLine="540"/>
        <w:jc w:val="both"/>
      </w:pPr>
      <w:r>
        <w:t xml:space="preserve">отсутствия внесения изменений в плановые показатели деятельности ранее реализованного проекта </w:t>
      </w:r>
      <w:proofErr w:type="spellStart"/>
      <w:r>
        <w:t>грантополучателя</w:t>
      </w:r>
      <w:proofErr w:type="spellEnd"/>
      <w:r>
        <w:t xml:space="preserve"> на развитие материально-технической базы, с участием средств гранта на развитие материально-технической базы;</w:t>
      </w:r>
    </w:p>
    <w:p w:rsidR="005F2CCA" w:rsidRDefault="005F2CCA" w:rsidP="005F2CCA">
      <w:pPr>
        <w:pStyle w:val="ConsPlusNormal"/>
        <w:spacing w:before="240"/>
        <w:ind w:firstLine="540"/>
        <w:jc w:val="both"/>
      </w:pPr>
      <w:r>
        <w:t xml:space="preserve">внесения изменений в плановые показатели деятельности ранее реализованного проекта </w:t>
      </w:r>
      <w:proofErr w:type="spellStart"/>
      <w:r>
        <w:t>грантополучателя</w:t>
      </w:r>
      <w:proofErr w:type="spellEnd"/>
      <w:r>
        <w:t xml:space="preserve"> на развитие материально-технической базы, с участием средств гранта на развитие материально-технической базы, вследствие наступления обстоятельств непреодолимой силы не более чем на 10 процентов;</w:t>
      </w:r>
    </w:p>
    <w:p w:rsidR="005F2CCA" w:rsidRDefault="005F2CCA" w:rsidP="005F2CCA">
      <w:pPr>
        <w:pStyle w:val="ConsPlusNormal"/>
        <w:spacing w:before="240"/>
        <w:ind w:firstLine="540"/>
        <w:jc w:val="both"/>
      </w:pPr>
      <w:r>
        <w:t xml:space="preserve">реализации в полном объеме проекта </w:t>
      </w:r>
      <w:proofErr w:type="spellStart"/>
      <w:r>
        <w:t>грантополучателя</w:t>
      </w:r>
      <w:proofErr w:type="spellEnd"/>
      <w:r>
        <w:t xml:space="preserve"> на развитие материально-технической базы и достижения плановых показателей деятельности;</w:t>
      </w:r>
    </w:p>
    <w:p w:rsidR="005F2CCA" w:rsidRDefault="005F2CCA" w:rsidP="005F2CCA">
      <w:pPr>
        <w:pStyle w:val="ConsPlusNormal"/>
        <w:spacing w:before="240"/>
        <w:ind w:firstLine="540"/>
        <w:jc w:val="both"/>
      </w:pPr>
      <w:r>
        <w:t xml:space="preserve">2.6.6. участник отбора имеет проект </w:t>
      </w:r>
      <w:proofErr w:type="spellStart"/>
      <w:r>
        <w:t>грантополучателя</w:t>
      </w:r>
      <w:proofErr w:type="spellEnd"/>
      <w:r>
        <w:t xml:space="preserve"> (бизнес-план) на период не менее 5 лет после получения гранта, включающий в себя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заемных средств) в соответствии с перечнем затрат, указанным в </w:t>
      </w:r>
      <w:hyperlink w:anchor="Par438" w:tooltip="3.9. Средства гранта, предоставляемые получателю гранта, могут направляться на осуществление следующих расходов:" w:history="1">
        <w:r>
          <w:rPr>
            <w:color w:val="0000FF"/>
          </w:rPr>
          <w:t>пункте 3.9</w:t>
        </w:r>
      </w:hyperlink>
      <w:r>
        <w:t xml:space="preserve"> настоящего Порядка.</w:t>
      </w:r>
    </w:p>
    <w:p w:rsidR="005F2CCA" w:rsidRDefault="005F2CCA" w:rsidP="005F2CCA">
      <w:pPr>
        <w:pStyle w:val="ConsPlusNormal"/>
        <w:spacing w:before="240"/>
        <w:ind w:firstLine="540"/>
        <w:jc w:val="both"/>
      </w:pPr>
      <w:r>
        <w:t xml:space="preserve">Указанный в проекте </w:t>
      </w:r>
      <w:proofErr w:type="spellStart"/>
      <w:r>
        <w:t>грантополучателя</w:t>
      </w:r>
      <w:proofErr w:type="spellEnd"/>
      <w:r>
        <w:t xml:space="preserve"> размер гранта не должен превышать предельный размер, установленный </w:t>
      </w:r>
      <w:hyperlink w:anchor="Par413" w:tooltip="3.5. Грант предоставляется в размере, определенном Министерством, не превышающем 70 млн. рублей, но не более 60 процентов стоимости проекта грантополучателя." w:history="1">
        <w:r>
          <w:rPr>
            <w:color w:val="0000FF"/>
          </w:rPr>
          <w:t>пунктом 3.5</w:t>
        </w:r>
      </w:hyperlink>
      <w:r>
        <w:t xml:space="preserve"> настоящего Порядка, при этом размер </w:t>
      </w:r>
      <w:r>
        <w:lastRenderedPageBreak/>
        <w:t>гранта не может быть менее 5 млн. рублей;</w:t>
      </w:r>
    </w:p>
    <w:p w:rsidR="005F2CCA" w:rsidRDefault="005F2CCA" w:rsidP="005F2CCA">
      <w:pPr>
        <w:pStyle w:val="ConsPlusNormal"/>
        <w:spacing w:before="240"/>
        <w:ind w:firstLine="540"/>
        <w:jc w:val="both"/>
      </w:pPr>
      <w:bookmarkStart w:id="2" w:name="Par99"/>
      <w:bookmarkEnd w:id="2"/>
      <w:r>
        <w:t>2.6.7. участник отбора имеет в собственности или пользовании на срок не менее 5 лет земельный участок, необходимый для реализации бизнес-плана. Вид разрешенного использования земельного участка должен предусматривать возможность осуществления на нем хозяйственной деятельности, соответствующей бизнес-плану.</w:t>
      </w:r>
    </w:p>
    <w:p w:rsidR="005F2CCA" w:rsidRDefault="005F2CCA" w:rsidP="005F2CCA">
      <w:pPr>
        <w:pStyle w:val="ConsPlusNormal"/>
        <w:spacing w:before="240"/>
        <w:ind w:firstLine="540"/>
        <w:jc w:val="both"/>
      </w:pPr>
      <w:r>
        <w:t>В случае если на земельном участке, находящемся в частной собственности третьего лица и предоставленном заявителю по договору пользования, планируется строительство, в таком договоре должно быть закреплено право пользователя на возведение производственных объектов;</w:t>
      </w:r>
    </w:p>
    <w:p w:rsidR="005F2CCA" w:rsidRDefault="005F2CCA" w:rsidP="005F2CCA">
      <w:pPr>
        <w:pStyle w:val="ConsPlusNormal"/>
        <w:spacing w:before="240"/>
        <w:ind w:firstLine="540"/>
        <w:jc w:val="both"/>
      </w:pPr>
      <w:bookmarkStart w:id="3" w:name="Par101"/>
      <w:bookmarkEnd w:id="3"/>
      <w:r>
        <w:t>2.6.8. участник отбора имеет в собственности здания производственных объектов по заготовке, хранению, подработке, переработке, сортировке, убою, первичной переработке, охлаждению, подготовке к реализации, транспортировке и реализации сельскохозяйственной продукции, пищевых лесных ресурсов и продуктов переработки указанных продукции и ресурсов, ремонт, реконструкция или модернизация которых планируется (за исключением случаев, когда указанные объекты планируется приобрести за счет средств гранта, при наличии предварительного договора купли-продажи);</w:t>
      </w:r>
    </w:p>
    <w:p w:rsidR="005F2CCA" w:rsidRDefault="005F2CCA" w:rsidP="005F2CCA">
      <w:pPr>
        <w:pStyle w:val="ConsPlusNormal"/>
        <w:spacing w:before="240"/>
        <w:ind w:firstLine="540"/>
        <w:jc w:val="both"/>
      </w:pPr>
      <w:r>
        <w:t>2.6.9. участник отбора имеет эскизный проект, смету затрат на строительство, капитальный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подготовке к реализации и реализации сельскохозяйственной продукции, пищевых лесных ресурсов и продуктов переработки указанной продукции и пищевых лесных ресурсов (в случае если строительство, капитальный ремонт, реконструкция или модернизация указанных в настоящем подпункте объектов планируется с использованием средств гранта);</w:t>
      </w:r>
    </w:p>
    <w:p w:rsidR="005F2CCA" w:rsidRDefault="005F2CCA" w:rsidP="005F2CCA">
      <w:pPr>
        <w:pStyle w:val="ConsPlusNormal"/>
        <w:spacing w:before="240"/>
        <w:ind w:firstLine="540"/>
        <w:jc w:val="both"/>
      </w:pPr>
      <w:r>
        <w:t xml:space="preserve">2.6.10. участник отбора заключил договоры (предварительные договоры) в рамках реализации проекта </w:t>
      </w:r>
      <w:proofErr w:type="spellStart"/>
      <w:r>
        <w:t>грантополучателя</w:t>
      </w:r>
      <w:proofErr w:type="spellEnd"/>
      <w:r>
        <w:t xml:space="preserve"> (бизнес-плана):</w:t>
      </w:r>
    </w:p>
    <w:p w:rsidR="005F2CCA" w:rsidRDefault="005F2CCA" w:rsidP="005F2CCA">
      <w:pPr>
        <w:pStyle w:val="ConsPlusNormal"/>
        <w:spacing w:before="240"/>
        <w:ind w:firstLine="540"/>
        <w:jc w:val="both"/>
      </w:pPr>
      <w:r>
        <w:t xml:space="preserve">на приобретение товаров, оказание услуг, выполнение работ в соответствии с планом расходов (в том числе на разработку проектной документации на строительство, капитальный ремонт, реконструкцию или модернизацию производственных объектов, в случае разработки проектной документации с использованием средств гранта). Существенным условием которых является условие о согласии продавца (исполнителя, поставщика) на проведение в отношении него Министерством проверок соблюдения продавцом (исполнителем, поставщиком) порядка и условий предоставления гранта, в том числе в части достижения результата его предоставления, а также проверок органами государственного финансового контроля в соответствии со </w:t>
      </w:r>
      <w:hyperlink r:id="rId7" w:history="1">
        <w:r>
          <w:rPr>
            <w:color w:val="0000FF"/>
          </w:rPr>
          <w:t>статьями 268.1</w:t>
        </w:r>
      </w:hyperlink>
      <w:r>
        <w:t xml:space="preserve"> и </w:t>
      </w:r>
      <w:hyperlink r:id="rId8" w:history="1">
        <w:r>
          <w:rPr>
            <w:color w:val="0000FF"/>
          </w:rPr>
          <w:t>269.2</w:t>
        </w:r>
      </w:hyperlink>
      <w:r>
        <w:t xml:space="preserve"> Бюджетного кодекса Российской Федерации;</w:t>
      </w:r>
    </w:p>
    <w:p w:rsidR="005F2CCA" w:rsidRDefault="005F2CCA" w:rsidP="005F2CCA">
      <w:pPr>
        <w:pStyle w:val="ConsPlusNormal"/>
        <w:spacing w:before="240"/>
        <w:ind w:firstLine="540"/>
        <w:jc w:val="both"/>
      </w:pPr>
      <w:r>
        <w:t>на реализацию сельскохозяйственной продукции;</w:t>
      </w:r>
    </w:p>
    <w:p w:rsidR="005F2CCA" w:rsidRDefault="005F2CCA" w:rsidP="005F2CCA">
      <w:pPr>
        <w:pStyle w:val="ConsPlusNormal"/>
        <w:spacing w:before="240"/>
        <w:ind w:firstLine="540"/>
        <w:jc w:val="both"/>
      </w:pPr>
      <w:r>
        <w:t>2.6.11. участник отбора имеет на своем расчетном счете денежные средства в размере не менее 10 процентов от стоимости затрат, указанных в плане расходов;</w:t>
      </w:r>
    </w:p>
    <w:p w:rsidR="005F2CCA" w:rsidRDefault="005F2CCA" w:rsidP="005F2CCA">
      <w:pPr>
        <w:pStyle w:val="ConsPlusNormal"/>
        <w:spacing w:before="240"/>
        <w:ind w:firstLine="540"/>
        <w:jc w:val="both"/>
      </w:pPr>
      <w:bookmarkStart w:id="4" w:name="Par107"/>
      <w:bookmarkEnd w:id="4"/>
      <w:r>
        <w:t>2.6.12. участник отбора обязуется оплачивать за счет собственных средств не менее 40 процентов стоимости затрат, указанных в плане расходов;</w:t>
      </w:r>
    </w:p>
    <w:p w:rsidR="005F2CCA" w:rsidRDefault="005F2CCA" w:rsidP="005F2CCA">
      <w:pPr>
        <w:pStyle w:val="ConsPlusNormal"/>
        <w:spacing w:before="240"/>
        <w:ind w:firstLine="540"/>
        <w:jc w:val="both"/>
      </w:pPr>
      <w:r>
        <w:t>2.6.13. участник отбора обязуется трудоустроить на постоянную работу не менее одного нового работника на каждые 10 млн. рублей гранта, но не менее одного нового работника на один грант, не позднее 24 месяцев со дня предоставления гранта;</w:t>
      </w:r>
    </w:p>
    <w:p w:rsidR="005F2CCA" w:rsidRDefault="005F2CCA" w:rsidP="005F2CCA">
      <w:pPr>
        <w:pStyle w:val="ConsPlusNormal"/>
        <w:spacing w:before="240"/>
        <w:ind w:firstLine="540"/>
        <w:jc w:val="both"/>
      </w:pPr>
      <w:bookmarkStart w:id="5" w:name="Par109"/>
      <w:bookmarkEnd w:id="5"/>
      <w:r>
        <w:lastRenderedPageBreak/>
        <w:t>2.6.14. участник отбора предоставляет обязательства в случае получения гранта не менее чем 5 лет со дня получения гранта (поступления средств гранта на его лицевой счет, открытый в Управлении Федерального казначейства по Тамбовской области (далее - УФК по Тамбовской области):</w:t>
      </w:r>
    </w:p>
    <w:p w:rsidR="005F2CCA" w:rsidRDefault="005F2CCA" w:rsidP="005F2CCA">
      <w:pPr>
        <w:pStyle w:val="ConsPlusNormal"/>
        <w:spacing w:before="240"/>
        <w:ind w:firstLine="540"/>
        <w:jc w:val="both"/>
      </w:pPr>
      <w:r>
        <w:t xml:space="preserve">осуществлять деятельность в соответствии с проектом </w:t>
      </w:r>
      <w:proofErr w:type="spellStart"/>
      <w:r>
        <w:t>грантополучателя</w:t>
      </w:r>
      <w:proofErr w:type="spellEnd"/>
      <w:r>
        <w:t xml:space="preserve"> (бизнес-планом), представленным на конкурс;</w:t>
      </w:r>
    </w:p>
    <w:p w:rsidR="005F2CCA" w:rsidRDefault="005F2CCA" w:rsidP="005F2CCA">
      <w:pPr>
        <w:pStyle w:val="ConsPlusNormal"/>
        <w:spacing w:before="240"/>
        <w:ind w:firstLine="540"/>
        <w:jc w:val="both"/>
      </w:pPr>
      <w:r>
        <w:t xml:space="preserve">представлять отчетность о реализации проекта </w:t>
      </w:r>
      <w:proofErr w:type="spellStart"/>
      <w:r>
        <w:t>грантополучателя</w:t>
      </w:r>
      <w:proofErr w:type="spellEnd"/>
      <w:r>
        <w:t>;</w:t>
      </w:r>
    </w:p>
    <w:p w:rsidR="005F2CCA" w:rsidRDefault="005F2CCA" w:rsidP="005F2CCA">
      <w:pPr>
        <w:pStyle w:val="ConsPlusNormal"/>
        <w:spacing w:before="240"/>
        <w:ind w:firstLine="540"/>
        <w:jc w:val="both"/>
      </w:pPr>
      <w:r>
        <w:t xml:space="preserve">сохранять созданные рабочие места в рамках реализации проекта </w:t>
      </w:r>
      <w:proofErr w:type="spellStart"/>
      <w:r>
        <w:t>грантополучателя</w:t>
      </w:r>
      <w:proofErr w:type="spellEnd"/>
      <w:r>
        <w:t xml:space="preserve"> и представлять отчетность об их сохранении;</w:t>
      </w:r>
    </w:p>
    <w:p w:rsidR="005F2CCA" w:rsidRDefault="005F2CCA" w:rsidP="005F2CCA">
      <w:pPr>
        <w:pStyle w:val="ConsPlusNormal"/>
        <w:spacing w:before="240"/>
        <w:ind w:firstLine="540"/>
        <w:jc w:val="both"/>
      </w:pPr>
      <w:r>
        <w:t xml:space="preserve">обеспечивать достижение значения результата предоставления гранта, а также характеристик результата предоставления гранта (показателей, необходимых для достижения результата предоставления гранта), предусмотренных </w:t>
      </w:r>
      <w:hyperlink w:anchor="Par427" w:tooltip="3.7. Результат предоставления гранта:" w:history="1">
        <w:r>
          <w:rPr>
            <w:color w:val="0000FF"/>
          </w:rPr>
          <w:t>пунктом 3.7</w:t>
        </w:r>
      </w:hyperlink>
      <w:r>
        <w:t xml:space="preserve"> настоящего Порядка;</w:t>
      </w:r>
    </w:p>
    <w:p w:rsidR="005F2CCA" w:rsidRDefault="005F2CCA" w:rsidP="005F2CCA">
      <w:pPr>
        <w:pStyle w:val="ConsPlusNormal"/>
        <w:spacing w:before="240"/>
        <w:ind w:firstLine="540"/>
        <w:jc w:val="both"/>
      </w:pPr>
      <w:r>
        <w:t xml:space="preserve">обеспечивать достижение значений плановых показателей деятельности, предусмотренных проектом </w:t>
      </w:r>
      <w:proofErr w:type="spellStart"/>
      <w:r>
        <w:t>грантополучателя</w:t>
      </w:r>
      <w:proofErr w:type="spellEnd"/>
      <w:r>
        <w:t xml:space="preserve"> (бизнес-планом), в том числе ежегодный прирост объема реализации сельскохозяйственной продукции;</w:t>
      </w:r>
    </w:p>
    <w:p w:rsidR="005F2CCA" w:rsidRDefault="005F2CCA" w:rsidP="005F2CCA">
      <w:pPr>
        <w:pStyle w:val="ConsPlusNormal"/>
        <w:spacing w:before="240"/>
        <w:ind w:firstLine="540"/>
        <w:jc w:val="both"/>
      </w:pPr>
      <w:r>
        <w:t xml:space="preserve">не совершать действий по реализации, передаче в аренду, залог и (или) отчуждению имущества, приобретенного за счет средств гранта, без согласования с Министерством и при несоблюдении условия о </w:t>
      </w:r>
      <w:proofErr w:type="spellStart"/>
      <w:r>
        <w:t>неухудшении</w:t>
      </w:r>
      <w:proofErr w:type="spellEnd"/>
      <w:r>
        <w:t xml:space="preserve"> плановых показателей деятельности, предусмотренных проектом </w:t>
      </w:r>
      <w:proofErr w:type="spellStart"/>
      <w:r>
        <w:t>грантополучателя</w:t>
      </w:r>
      <w:proofErr w:type="spellEnd"/>
      <w:r>
        <w:t xml:space="preserve"> и Соглашением;</w:t>
      </w:r>
    </w:p>
    <w:p w:rsidR="005F2CCA" w:rsidRDefault="005F2CCA" w:rsidP="005F2CCA">
      <w:pPr>
        <w:pStyle w:val="ConsPlusNormal"/>
        <w:spacing w:before="240"/>
        <w:ind w:firstLine="540"/>
        <w:jc w:val="both"/>
      </w:pPr>
      <w:r>
        <w:t>увеличивать членскую базу кооператива или потребительского общества.</w:t>
      </w:r>
    </w:p>
    <w:p w:rsidR="005F2CCA" w:rsidRDefault="005F2CCA"/>
    <w:sectPr w:rsidR="005F2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CA"/>
    <w:rsid w:val="005F2CCA"/>
    <w:rsid w:val="00C06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F706"/>
  <w15:chartTrackingRefBased/>
  <w15:docId w15:val="{309AE4B6-B3F6-4505-8523-B4B3A178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C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0713&amp;date=04.04.2024&amp;dst=3722&amp;fie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470713&amp;date=04.04.2024&amp;dst=3704&amp;fie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468900&amp;date=04.04.2024" TargetMode="External"/><Relationship Id="rId5" Type="http://schemas.openxmlformats.org/officeDocument/2006/relationships/hyperlink" Target="https://login.consultant.ru/link/?req=doc&amp;base=LAW&amp;n=148609&amp;date=04.04.2024" TargetMode="External"/><Relationship Id="rId10" Type="http://schemas.openxmlformats.org/officeDocument/2006/relationships/theme" Target="theme/theme1.xml"/><Relationship Id="rId4" Type="http://schemas.openxmlformats.org/officeDocument/2006/relationships/hyperlink" Target="https://login.consultant.ru/link/?req=doc&amp;base=LAW&amp;n=454294&amp;date=04.04.202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dc:creator>
  <cp:keywords/>
  <dc:description/>
  <cp:lastModifiedBy>Kovalenko</cp:lastModifiedBy>
  <cp:revision>1</cp:revision>
  <dcterms:created xsi:type="dcterms:W3CDTF">2024-04-04T13:28:00Z</dcterms:created>
  <dcterms:modified xsi:type="dcterms:W3CDTF">2024-04-04T13:29:00Z</dcterms:modified>
</cp:coreProperties>
</file>