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5" w:rsidRDefault="00C06365"/>
    <w:p w:rsidR="00EA485C" w:rsidRDefault="00EA485C" w:rsidP="00EA485C">
      <w:pPr>
        <w:pStyle w:val="ConsPlusNormal"/>
        <w:jc w:val="right"/>
        <w:outlineLvl w:val="1"/>
      </w:pPr>
      <w:r>
        <w:t>Приложение N 4</w:t>
      </w:r>
    </w:p>
    <w:p w:rsidR="00EA485C" w:rsidRDefault="00EA485C" w:rsidP="00EA485C">
      <w:pPr>
        <w:pStyle w:val="ConsPlusNormal"/>
        <w:jc w:val="right"/>
      </w:pPr>
      <w:r>
        <w:t>к порядку проведения</w:t>
      </w:r>
    </w:p>
    <w:p w:rsidR="00EA485C" w:rsidRDefault="00EA485C" w:rsidP="00EA485C">
      <w:pPr>
        <w:pStyle w:val="ConsPlusNormal"/>
        <w:jc w:val="right"/>
      </w:pPr>
      <w:r>
        <w:t>конкурсного отбора проектов</w:t>
      </w:r>
    </w:p>
    <w:p w:rsidR="00EA485C" w:rsidRDefault="00EA485C" w:rsidP="00EA485C">
      <w:pPr>
        <w:pStyle w:val="ConsPlusNormal"/>
        <w:jc w:val="right"/>
      </w:pPr>
      <w:r>
        <w:t>развития сельского туризма,</w:t>
      </w:r>
    </w:p>
    <w:p w:rsidR="00EA485C" w:rsidRDefault="00EA485C" w:rsidP="00EA485C">
      <w:pPr>
        <w:pStyle w:val="ConsPlusNormal"/>
        <w:jc w:val="right"/>
      </w:pPr>
      <w:r>
        <w:t>утвержденному приказом</w:t>
      </w:r>
    </w:p>
    <w:p w:rsidR="00EA485C" w:rsidRDefault="00EA485C" w:rsidP="00EA485C">
      <w:pPr>
        <w:pStyle w:val="ConsPlusNormal"/>
        <w:jc w:val="right"/>
      </w:pPr>
      <w:r>
        <w:t>Минсельхоза России</w:t>
      </w:r>
    </w:p>
    <w:p w:rsidR="00EA485C" w:rsidRDefault="00EA485C" w:rsidP="00EA485C">
      <w:pPr>
        <w:pStyle w:val="ConsPlusNormal"/>
        <w:jc w:val="right"/>
      </w:pPr>
      <w:r>
        <w:t>от 10.02.2022 N 68</w:t>
      </w:r>
    </w:p>
    <w:p w:rsidR="00EA485C" w:rsidRDefault="00EA485C" w:rsidP="00EA485C">
      <w:pPr>
        <w:pStyle w:val="ConsPlusNormal"/>
        <w:jc w:val="both"/>
      </w:pPr>
    </w:p>
    <w:p w:rsidR="00EA485C" w:rsidRDefault="00EA485C" w:rsidP="00EA485C">
      <w:pPr>
        <w:pStyle w:val="ConsPlusTitle"/>
        <w:jc w:val="center"/>
      </w:pPr>
      <w:bookmarkStart w:id="0" w:name="Par1036"/>
      <w:bookmarkEnd w:id="0"/>
      <w:r>
        <w:t>КРИТЕРИИ ОТБОРА ПРОЕКТОВ РАЗВИТИЯ СЕЛЬСКОГО ТУРИЗМА</w:t>
      </w:r>
    </w:p>
    <w:p w:rsidR="00EA485C" w:rsidRDefault="00EA485C" w:rsidP="00EA485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485C" w:rsidTr="004E3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85C" w:rsidRDefault="00EA485C" w:rsidP="004E3C9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85C" w:rsidRDefault="00EA485C" w:rsidP="004E3C9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85C" w:rsidRDefault="00EA485C" w:rsidP="004E3C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485C" w:rsidRDefault="00EA485C" w:rsidP="004E3C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14.04.2023 N 384)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85C" w:rsidRDefault="00EA485C" w:rsidP="004E3C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A485C" w:rsidRDefault="00EA485C" w:rsidP="00EA48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2550"/>
        <w:gridCol w:w="1417"/>
        <w:gridCol w:w="1133"/>
      </w:tblGrid>
      <w:tr w:rsidR="00EA485C" w:rsidTr="004E3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Величина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Значение показателя, 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До 15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16 - 25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Более 25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Менее 10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От 54 до 60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0,02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От 36 до 53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Менее 35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Количество новых постоянных работников, которых планируется трудоустроить в первом году реализации проекта развития сельского туризма,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85C" w:rsidRDefault="00EA485C" w:rsidP="004E3C9C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0,04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1 - 5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6 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 xml:space="preserve">(п. 4 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14.04.2023 N 384)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 xml:space="preserve">Планируемое среднегодовое количество туристов, которое планируется привлечь для посещения на объекты </w:t>
            </w:r>
            <w:r>
              <w:lastRenderedPageBreak/>
              <w:t>сельского туризма заявителя на период от 24 часов и более,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lastRenderedPageBreak/>
              <w:t>Менее 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0,07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51 - 150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 xml:space="preserve">151 и более человек в </w:t>
            </w:r>
            <w: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14.04.2023 N 384)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5(1)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Планируемое среднегодовое количество экскурсантов,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Менее 150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0,03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151 - 600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601 и более человек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 xml:space="preserve">(п. 5(1) введен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14.04.2023 N 384)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0,05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 xml:space="preserve">(п. 6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14.04.2023 N 384)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До 3 процентов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0,2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3,1 - 10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0,03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Выше или равна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Отсутствие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Наличие опыта в сфере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Круглогодичный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0,02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Сезонный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14.04.2023 N 384)</w:t>
            </w: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0,2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 xml:space="preserve"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</w:t>
            </w:r>
            <w:r>
              <w:lastRenderedPageBreak/>
              <w:t>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 xml:space="preserve"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</w:t>
            </w:r>
            <w:r>
              <w:lastRenderedPageBreak/>
              <w:t>развития сельского туризма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</w:pPr>
            <w:r>
              <w:t>Заявитель получил дополнительное образование в сфере туризма и туристской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0,01</w:t>
            </w:r>
          </w:p>
        </w:tc>
      </w:tr>
      <w:tr w:rsidR="00EA485C" w:rsidTr="004E3C9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5C" w:rsidRDefault="00EA485C" w:rsidP="004E3C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center"/>
            </w:pPr>
          </w:p>
        </w:tc>
      </w:tr>
      <w:tr w:rsidR="00EA485C" w:rsidTr="004E3C9C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5C" w:rsidRDefault="00EA485C" w:rsidP="004E3C9C">
            <w:pPr>
              <w:pStyle w:val="ConsPlusNormal"/>
              <w:jc w:val="both"/>
            </w:pPr>
            <w:r>
              <w:t xml:space="preserve">(п. 15 введен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14.04.2023 N 384)</w:t>
            </w:r>
          </w:p>
        </w:tc>
      </w:tr>
    </w:tbl>
    <w:p w:rsidR="00EA485C" w:rsidRDefault="00EA485C" w:rsidP="00EA485C">
      <w:pPr>
        <w:pStyle w:val="ConsPlusNormal"/>
        <w:jc w:val="both"/>
      </w:pPr>
    </w:p>
    <w:p w:rsidR="00EA485C" w:rsidRDefault="00EA485C" w:rsidP="00EA485C">
      <w:pPr>
        <w:pStyle w:val="ConsPlusNormal"/>
        <w:jc w:val="both"/>
      </w:pPr>
    </w:p>
    <w:p w:rsidR="00EA485C" w:rsidRDefault="00EA485C" w:rsidP="00EA4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85C" w:rsidRDefault="00EA485C">
      <w:bookmarkStart w:id="1" w:name="_GoBack"/>
      <w:bookmarkEnd w:id="1"/>
    </w:p>
    <w:sectPr w:rsidR="00EA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C"/>
    <w:rsid w:val="00C06365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290"/>
  <w15:chartTrackingRefBased/>
  <w15:docId w15:val="{F5EC5670-485C-4305-8E50-9533BBD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4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51&amp;date=02.04.2024&amp;dst=10022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951&amp;date=02.04.2024&amp;dst=100215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51&amp;date=02.04.2024&amp;dst=100205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951&amp;date=02.04.2024&amp;dst=100194&amp;field=134" TargetMode="External"/><Relationship Id="rId10" Type="http://schemas.openxmlformats.org/officeDocument/2006/relationships/hyperlink" Target="https://login.consultant.ru/link/?req=doc&amp;base=LAW&amp;n=451951&amp;date=02.04.2024&amp;dst=100247&amp;field=134" TargetMode="External"/><Relationship Id="rId4" Type="http://schemas.openxmlformats.org/officeDocument/2006/relationships/hyperlink" Target="https://login.consultant.ru/link/?req=doc&amp;base=LAW&amp;n=451951&amp;date=02.04.2024&amp;dst=100193&amp;field=134" TargetMode="External"/><Relationship Id="rId9" Type="http://schemas.openxmlformats.org/officeDocument/2006/relationships/hyperlink" Target="https://login.consultant.ru/link/?req=doc&amp;base=LAW&amp;n=451951&amp;date=02.04.2024&amp;dst=1002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2024-04-04T13:49:00Z</dcterms:created>
  <dcterms:modified xsi:type="dcterms:W3CDTF">2024-04-04T13:49:00Z</dcterms:modified>
</cp:coreProperties>
</file>