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62" w:rsidRPr="00854A62" w:rsidRDefault="00854A62" w:rsidP="00854A62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854A62">
        <w:rPr>
          <w:rFonts w:ascii="PT Astra Serif" w:hAnsi="PT Astra Serif"/>
          <w:sz w:val="24"/>
          <w:szCs w:val="24"/>
        </w:rPr>
        <w:t xml:space="preserve">2.5. Для подтверждения соответствия участника отбора требованиям, указанным в </w:t>
      </w:r>
      <w:hyperlink w:anchor="P123">
        <w:r w:rsidRPr="00854A62">
          <w:rPr>
            <w:rFonts w:ascii="PT Astra Serif" w:hAnsi="PT Astra Serif"/>
            <w:color w:val="0000FF"/>
            <w:sz w:val="24"/>
            <w:szCs w:val="24"/>
          </w:rPr>
          <w:t>пунктах 2.2</w:t>
        </w:r>
      </w:hyperlink>
      <w:r w:rsidRPr="00854A62">
        <w:rPr>
          <w:rFonts w:ascii="PT Astra Serif" w:hAnsi="PT Astra Serif"/>
          <w:sz w:val="24"/>
          <w:szCs w:val="24"/>
        </w:rPr>
        <w:t xml:space="preserve">, </w:t>
      </w:r>
      <w:hyperlink w:anchor="P130">
        <w:r w:rsidRPr="00854A62">
          <w:rPr>
            <w:rFonts w:ascii="PT Astra Serif" w:hAnsi="PT Astra Serif"/>
            <w:color w:val="0000FF"/>
            <w:sz w:val="24"/>
            <w:szCs w:val="24"/>
          </w:rPr>
          <w:t>2.3</w:t>
        </w:r>
      </w:hyperlink>
      <w:r w:rsidRPr="00854A62">
        <w:rPr>
          <w:rFonts w:ascii="PT Astra Serif" w:hAnsi="PT Astra Serif"/>
          <w:sz w:val="24"/>
          <w:szCs w:val="24"/>
        </w:rPr>
        <w:t xml:space="preserve"> Правил, участник отбора представляет в Министерство следующие документы:</w:t>
      </w:r>
    </w:p>
    <w:p w:rsidR="00854A62" w:rsidRPr="00854A62" w:rsidRDefault="00854A62" w:rsidP="00854A62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0" w:name="P140"/>
      <w:bookmarkEnd w:id="0"/>
      <w:r w:rsidRPr="00854A62">
        <w:rPr>
          <w:rFonts w:ascii="PT Astra Serif" w:hAnsi="PT Astra Serif"/>
          <w:sz w:val="24"/>
          <w:szCs w:val="24"/>
        </w:rPr>
        <w:t>2.5.1. справку о наличии (отсутствии) задолженности по уплате страховых взносов в государственные внебюджетные фонды, выданную не ранее 30 календарных дней до даты подачи заявки;</w:t>
      </w:r>
    </w:p>
    <w:p w:rsidR="00854A62" w:rsidRPr="00854A62" w:rsidRDefault="00854A62" w:rsidP="00854A62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141"/>
      <w:bookmarkEnd w:id="1"/>
      <w:r w:rsidRPr="00854A62">
        <w:rPr>
          <w:rFonts w:ascii="PT Astra Serif" w:hAnsi="PT Astra Serif"/>
          <w:sz w:val="24"/>
          <w:szCs w:val="24"/>
        </w:rPr>
        <w:t>2.5.2. справку налогового органа об отсутств</w:t>
      </w:r>
      <w:proofErr w:type="gramStart"/>
      <w:r w:rsidRPr="00854A62">
        <w:rPr>
          <w:rFonts w:ascii="PT Astra Serif" w:hAnsi="PT Astra Serif"/>
          <w:sz w:val="24"/>
          <w:szCs w:val="24"/>
        </w:rPr>
        <w:t>ии у у</w:t>
      </w:r>
      <w:proofErr w:type="gramEnd"/>
      <w:r w:rsidRPr="00854A62">
        <w:rPr>
          <w:rFonts w:ascii="PT Astra Serif" w:hAnsi="PT Astra Serif"/>
          <w:sz w:val="24"/>
          <w:szCs w:val="24"/>
        </w:rPr>
        <w:t>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30 календарных дней до даты подачи заявки;</w:t>
      </w:r>
    </w:p>
    <w:p w:rsidR="00854A62" w:rsidRPr="00854A62" w:rsidRDefault="00854A62" w:rsidP="00854A62">
      <w:pPr>
        <w:pStyle w:val="ConsPlusNormal"/>
        <w:spacing w:before="26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143"/>
      <w:bookmarkEnd w:id="2"/>
      <w:r w:rsidRPr="00854A62">
        <w:rPr>
          <w:rFonts w:ascii="PT Astra Serif" w:hAnsi="PT Astra Serif"/>
          <w:sz w:val="24"/>
          <w:szCs w:val="24"/>
        </w:rPr>
        <w:t xml:space="preserve">2.5.3. документы, подтверждающие отсутствие у участника отбора просроченной задолженности по возврату в бюджет Тамбовской области субсидий, бюджетных инвестиций, </w:t>
      </w:r>
      <w:proofErr w:type="gramStart"/>
      <w:r w:rsidRPr="00854A62">
        <w:rPr>
          <w:rFonts w:ascii="PT Astra Serif" w:hAnsi="PT Astra Serif"/>
          <w:sz w:val="24"/>
          <w:szCs w:val="24"/>
        </w:rPr>
        <w:t>предоставленных</w:t>
      </w:r>
      <w:proofErr w:type="gramEnd"/>
      <w:r w:rsidRPr="00854A62">
        <w:rPr>
          <w:rFonts w:ascii="PT Astra Serif" w:hAnsi="PT Astra Serif"/>
          <w:sz w:val="24"/>
          <w:szCs w:val="24"/>
        </w:rPr>
        <w:t xml:space="preserve"> в том числе в соответствии с иными правовыми актами, выданные главными распорядителями бюджетных средств, осуществляющими предоставление субсидий, бюджетных инвестиций, не ранее 30 календарных дней до даты подачи заявки;</w:t>
      </w:r>
    </w:p>
    <w:p w:rsidR="00854A62" w:rsidRPr="00854A62" w:rsidRDefault="00854A62" w:rsidP="00854A62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144"/>
      <w:bookmarkEnd w:id="3"/>
      <w:r w:rsidRPr="00854A62">
        <w:rPr>
          <w:rFonts w:ascii="PT Astra Serif" w:hAnsi="PT Astra Serif"/>
          <w:sz w:val="24"/>
          <w:szCs w:val="24"/>
        </w:rPr>
        <w:t xml:space="preserve">2.5.4. выписку из Единого государственного реестра юридических лиц, выданную Федеральной налоговой службой Российской Федерации или полученную посредством использования сервисов официального </w:t>
      </w:r>
      <w:proofErr w:type="spellStart"/>
      <w:r w:rsidRPr="00854A62">
        <w:rPr>
          <w:rFonts w:ascii="PT Astra Serif" w:hAnsi="PT Astra Serif"/>
          <w:sz w:val="24"/>
          <w:szCs w:val="24"/>
        </w:rPr>
        <w:t>интернет-ресурса</w:t>
      </w:r>
      <w:proofErr w:type="spellEnd"/>
      <w:r w:rsidRPr="00854A62">
        <w:rPr>
          <w:rFonts w:ascii="PT Astra Serif" w:hAnsi="PT Astra Serif"/>
          <w:sz w:val="24"/>
          <w:szCs w:val="24"/>
        </w:rPr>
        <w:t xml:space="preserve"> Федеральной налоговой службы Российской Федерации не ранее 30 календарных дней до даты подачи заявки;</w:t>
      </w:r>
    </w:p>
    <w:p w:rsidR="00854A62" w:rsidRPr="00854A62" w:rsidRDefault="00854A62" w:rsidP="00854A62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145"/>
      <w:bookmarkEnd w:id="4"/>
      <w:r w:rsidRPr="00854A62">
        <w:rPr>
          <w:rFonts w:ascii="PT Astra Serif" w:hAnsi="PT Astra Serif"/>
          <w:sz w:val="24"/>
          <w:szCs w:val="24"/>
        </w:rPr>
        <w:t xml:space="preserve">2.5.5. документы, подтверждающие, что участник отбора не получал средства из бюджета Тамбовской области на основании иных нормативных правовых актов Тамбовской области на цели, указанные в </w:t>
      </w:r>
      <w:hyperlink w:anchor="P62">
        <w:r w:rsidRPr="00854A62">
          <w:rPr>
            <w:rFonts w:ascii="PT Astra Serif" w:hAnsi="PT Astra Serif"/>
            <w:color w:val="0000FF"/>
            <w:sz w:val="24"/>
            <w:szCs w:val="24"/>
          </w:rPr>
          <w:t>пункте 1.3</w:t>
        </w:r>
      </w:hyperlink>
      <w:r w:rsidRPr="00854A62">
        <w:rPr>
          <w:rFonts w:ascii="PT Astra Serif" w:hAnsi="PT Astra Serif"/>
          <w:sz w:val="24"/>
          <w:szCs w:val="24"/>
        </w:rPr>
        <w:t xml:space="preserve"> Порядка, выданные главными распорядителями бюджетных средств, осуществляющими предоставление бюджетных средств на указанные цели, не ранее 30 календарных дней до даты подачи заявки;</w:t>
      </w:r>
    </w:p>
    <w:p w:rsidR="00854A62" w:rsidRPr="00854A62" w:rsidRDefault="00854A62" w:rsidP="00854A62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146"/>
      <w:bookmarkEnd w:id="5"/>
      <w:r w:rsidRPr="00854A62">
        <w:rPr>
          <w:rFonts w:ascii="PT Astra Serif" w:hAnsi="PT Astra Serif"/>
          <w:sz w:val="24"/>
          <w:szCs w:val="24"/>
        </w:rPr>
        <w:t xml:space="preserve">2.5.6. выписку из Единого реестра субъектов малого и среднего предпринимательства, выданную Федеральной налоговой службой Российской Федерации или полученную посредством использования сервисов официального </w:t>
      </w:r>
      <w:proofErr w:type="spellStart"/>
      <w:r w:rsidRPr="00854A62">
        <w:rPr>
          <w:rFonts w:ascii="PT Astra Serif" w:hAnsi="PT Astra Serif"/>
          <w:sz w:val="24"/>
          <w:szCs w:val="24"/>
        </w:rPr>
        <w:t>интернет-ресурса</w:t>
      </w:r>
      <w:proofErr w:type="spellEnd"/>
      <w:r w:rsidRPr="00854A62">
        <w:rPr>
          <w:rFonts w:ascii="PT Astra Serif" w:hAnsi="PT Astra Serif"/>
          <w:sz w:val="24"/>
          <w:szCs w:val="24"/>
        </w:rPr>
        <w:t xml:space="preserve"> Федеральной налоговой службы Российской Федерации не ранее 30 календарных дней до даты подачи заявки;</w:t>
      </w:r>
    </w:p>
    <w:p w:rsidR="00854A62" w:rsidRPr="00854A62" w:rsidRDefault="00854A62" w:rsidP="00854A62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854A62">
        <w:rPr>
          <w:rFonts w:ascii="PT Astra Serif" w:hAnsi="PT Astra Serif"/>
          <w:sz w:val="24"/>
          <w:szCs w:val="24"/>
        </w:rPr>
        <w:t>2.5.7. заверенные участником отбора копии решений (протоколов), подтверждающих членство граждан Российской Федерации, и (или) сельскохозяйственных товаропроизводителей в сельскохозяйственном потребительском кооперативе;</w:t>
      </w:r>
    </w:p>
    <w:p w:rsidR="00854A62" w:rsidRPr="00854A62" w:rsidRDefault="00854A62" w:rsidP="00854A62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148"/>
      <w:bookmarkEnd w:id="6"/>
      <w:r w:rsidRPr="00854A62">
        <w:rPr>
          <w:rFonts w:ascii="PT Astra Serif" w:hAnsi="PT Astra Serif"/>
          <w:sz w:val="24"/>
          <w:szCs w:val="24"/>
        </w:rPr>
        <w:t xml:space="preserve">2.5.8. выписку из Единого реестра субъектов малого и среднего предпринимательства, выданную Федеральной налоговой службой Российской Федерации или полученную посредством использования сервисов официального </w:t>
      </w:r>
      <w:proofErr w:type="spellStart"/>
      <w:r w:rsidRPr="00854A62">
        <w:rPr>
          <w:rFonts w:ascii="PT Astra Serif" w:hAnsi="PT Astra Serif"/>
          <w:sz w:val="24"/>
          <w:szCs w:val="24"/>
        </w:rPr>
        <w:t>интернет-ресурса</w:t>
      </w:r>
      <w:proofErr w:type="spellEnd"/>
      <w:r w:rsidRPr="00854A62">
        <w:rPr>
          <w:rFonts w:ascii="PT Astra Serif" w:hAnsi="PT Astra Serif"/>
          <w:sz w:val="24"/>
          <w:szCs w:val="24"/>
        </w:rPr>
        <w:t xml:space="preserve"> Федеральной налоговой службы Российской Федерации о предоставлении субсидии, в отношении членов кооператива - сельскохозяйственных товаропроизводителей не ранее 30 календарных дней до даты подачи заявки;</w:t>
      </w:r>
    </w:p>
    <w:p w:rsidR="00854A62" w:rsidRPr="00854A62" w:rsidRDefault="00854A62" w:rsidP="00854A62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854A62">
        <w:rPr>
          <w:rFonts w:ascii="PT Astra Serif" w:hAnsi="PT Astra Serif"/>
          <w:sz w:val="24"/>
          <w:szCs w:val="24"/>
        </w:rPr>
        <w:t xml:space="preserve">2.5.9. </w:t>
      </w:r>
      <w:hyperlink w:anchor="P335">
        <w:r w:rsidRPr="00854A62">
          <w:rPr>
            <w:rFonts w:ascii="PT Astra Serif" w:hAnsi="PT Astra Serif"/>
            <w:color w:val="0000FF"/>
            <w:sz w:val="24"/>
            <w:szCs w:val="24"/>
          </w:rPr>
          <w:t>справку</w:t>
        </w:r>
      </w:hyperlink>
      <w:r w:rsidRPr="00854A62">
        <w:rPr>
          <w:rFonts w:ascii="PT Astra Serif" w:hAnsi="PT Astra Serif"/>
          <w:sz w:val="24"/>
          <w:szCs w:val="24"/>
        </w:rPr>
        <w:t xml:space="preserve"> об удельном весе выполненного сельскохозяйственным потребительским кооперативом объема работ, услуг для членов данного кооператива в общем объеме работ, услуг за предшествующий календарный год по форме согласно приложению N 1 к Правилам;</w:t>
      </w:r>
    </w:p>
    <w:p w:rsidR="00854A62" w:rsidRPr="00854A62" w:rsidRDefault="00854A62" w:rsidP="00854A62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854A62">
        <w:rPr>
          <w:rFonts w:ascii="PT Astra Serif" w:hAnsi="PT Astra Serif"/>
          <w:sz w:val="24"/>
          <w:szCs w:val="24"/>
        </w:rPr>
        <w:t xml:space="preserve">2.5.10. справку ревизионного союза сельскохозяйственных кооперативов о членстве </w:t>
      </w:r>
      <w:r w:rsidRPr="00854A62">
        <w:rPr>
          <w:rFonts w:ascii="PT Astra Serif" w:hAnsi="PT Astra Serif"/>
          <w:sz w:val="24"/>
          <w:szCs w:val="24"/>
        </w:rPr>
        <w:lastRenderedPageBreak/>
        <w:t>участника отбора в ревизионном союзе потребительских кооперативов, выданную не ранее чем за 30 календарных дней до дня подачи заявки;</w:t>
      </w:r>
    </w:p>
    <w:p w:rsidR="00854A62" w:rsidRPr="00854A62" w:rsidRDefault="00854A62" w:rsidP="00854A62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854A62">
        <w:rPr>
          <w:rFonts w:ascii="PT Astra Serif" w:hAnsi="PT Astra Serif"/>
          <w:sz w:val="24"/>
          <w:szCs w:val="24"/>
        </w:rPr>
        <w:t>2.5.11. заверенную участником отбора копию заключения ревизионного союза сельскохозяйственных кооперативов на деятельность участника отбора за предшествующий год;</w:t>
      </w:r>
    </w:p>
    <w:p w:rsidR="00854A62" w:rsidRPr="00854A62" w:rsidRDefault="00854A62" w:rsidP="00854A62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854A62">
        <w:rPr>
          <w:rFonts w:ascii="PT Astra Serif" w:hAnsi="PT Astra Serif"/>
          <w:sz w:val="24"/>
          <w:szCs w:val="24"/>
        </w:rPr>
        <w:t xml:space="preserve">2.5.12. </w:t>
      </w:r>
      <w:hyperlink w:anchor="P403">
        <w:r w:rsidRPr="00854A62">
          <w:rPr>
            <w:rFonts w:ascii="PT Astra Serif" w:hAnsi="PT Astra Serif"/>
            <w:color w:val="0000FF"/>
            <w:sz w:val="24"/>
            <w:szCs w:val="24"/>
          </w:rPr>
          <w:t>сведения</w:t>
        </w:r>
      </w:hyperlink>
      <w:r w:rsidRPr="00854A62">
        <w:rPr>
          <w:rFonts w:ascii="PT Astra Serif" w:hAnsi="PT Astra Serif"/>
          <w:sz w:val="24"/>
          <w:szCs w:val="24"/>
        </w:rPr>
        <w:t xml:space="preserve"> о понесенных затратах, на возмещение которых предоставляется субсидия, по форме согласно приложению N 2 к Правилам (при подаче заявления о возмещении затрат, предусмотренных </w:t>
      </w:r>
      <w:hyperlink w:anchor="P64">
        <w:r w:rsidRPr="00854A62">
          <w:rPr>
            <w:rFonts w:ascii="PT Astra Serif" w:hAnsi="PT Astra Serif"/>
            <w:color w:val="0000FF"/>
            <w:sz w:val="24"/>
            <w:szCs w:val="24"/>
          </w:rPr>
          <w:t>подпунктами 1.3.1</w:t>
        </w:r>
      </w:hyperlink>
      <w:r w:rsidRPr="00854A62">
        <w:rPr>
          <w:rFonts w:ascii="PT Astra Serif" w:hAnsi="PT Astra Serif"/>
          <w:sz w:val="24"/>
          <w:szCs w:val="24"/>
        </w:rPr>
        <w:t xml:space="preserve"> - </w:t>
      </w:r>
      <w:hyperlink w:anchor="P67">
        <w:r w:rsidRPr="00854A62">
          <w:rPr>
            <w:rFonts w:ascii="PT Astra Serif" w:hAnsi="PT Astra Serif"/>
            <w:color w:val="0000FF"/>
            <w:sz w:val="24"/>
            <w:szCs w:val="24"/>
          </w:rPr>
          <w:t>1.3.3</w:t>
        </w:r>
      </w:hyperlink>
      <w:r w:rsidRPr="00854A62">
        <w:rPr>
          <w:rFonts w:ascii="PT Astra Serif" w:hAnsi="PT Astra Serif"/>
          <w:sz w:val="24"/>
          <w:szCs w:val="24"/>
        </w:rPr>
        <w:t xml:space="preserve"> Правил);</w:t>
      </w:r>
    </w:p>
    <w:p w:rsidR="00854A62" w:rsidRPr="00854A62" w:rsidRDefault="00854A62" w:rsidP="00854A62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854A62">
        <w:rPr>
          <w:rFonts w:ascii="PT Astra Serif" w:hAnsi="PT Astra Serif"/>
          <w:sz w:val="24"/>
          <w:szCs w:val="24"/>
        </w:rPr>
        <w:t xml:space="preserve">2.5.13. </w:t>
      </w:r>
      <w:hyperlink w:anchor="P465">
        <w:r w:rsidRPr="00854A62">
          <w:rPr>
            <w:rFonts w:ascii="PT Astra Serif" w:hAnsi="PT Astra Serif"/>
            <w:color w:val="0000FF"/>
            <w:sz w:val="24"/>
            <w:szCs w:val="24"/>
          </w:rPr>
          <w:t>справку</w:t>
        </w:r>
      </w:hyperlink>
      <w:r w:rsidRPr="00854A62">
        <w:rPr>
          <w:rFonts w:ascii="PT Astra Serif" w:hAnsi="PT Astra Serif"/>
          <w:sz w:val="24"/>
          <w:szCs w:val="24"/>
        </w:rPr>
        <w:t xml:space="preserve"> о закупке продукции у членов кооператива по форме согласно приложению N 3 к Правилам (при подаче заявления о возмещении затрат, предусмотренных </w:t>
      </w:r>
      <w:hyperlink w:anchor="P71">
        <w:r w:rsidRPr="00854A62">
          <w:rPr>
            <w:rFonts w:ascii="PT Astra Serif" w:hAnsi="PT Astra Serif"/>
            <w:color w:val="0000FF"/>
            <w:sz w:val="24"/>
            <w:szCs w:val="24"/>
          </w:rPr>
          <w:t>подпунктом 1.3.4</w:t>
        </w:r>
      </w:hyperlink>
      <w:r w:rsidRPr="00854A62">
        <w:rPr>
          <w:rFonts w:ascii="PT Astra Serif" w:hAnsi="PT Astra Serif"/>
          <w:sz w:val="24"/>
          <w:szCs w:val="24"/>
        </w:rPr>
        <w:t xml:space="preserve"> Правил);</w:t>
      </w:r>
    </w:p>
    <w:p w:rsidR="00854A62" w:rsidRPr="00854A62" w:rsidRDefault="00854A62" w:rsidP="00854A62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854A62">
        <w:rPr>
          <w:rFonts w:ascii="PT Astra Serif" w:hAnsi="PT Astra Serif"/>
          <w:sz w:val="24"/>
          <w:szCs w:val="24"/>
        </w:rPr>
        <w:t xml:space="preserve">2.5.14. договор лизинга на приобретенные в лизинг объекты для организации хранения, переработки, упаковки, маркировки и реализации сельскохозяйственной продукции, а также оборудования для их комплектации, на основании которого производится уплата лизинговых платежей (при подаче заявления о возмещении затрат, предусмотренных </w:t>
      </w:r>
      <w:hyperlink w:anchor="P83">
        <w:r w:rsidRPr="00854A62">
          <w:rPr>
            <w:rFonts w:ascii="PT Astra Serif" w:hAnsi="PT Astra Serif"/>
            <w:color w:val="0000FF"/>
            <w:sz w:val="24"/>
            <w:szCs w:val="24"/>
          </w:rPr>
          <w:t>подпунктом 1.3.5</w:t>
        </w:r>
      </w:hyperlink>
      <w:r w:rsidRPr="00854A62">
        <w:rPr>
          <w:rFonts w:ascii="PT Astra Serif" w:hAnsi="PT Astra Serif"/>
          <w:sz w:val="24"/>
          <w:szCs w:val="24"/>
        </w:rPr>
        <w:t xml:space="preserve"> Правил).</w:t>
      </w:r>
    </w:p>
    <w:p w:rsidR="00854A62" w:rsidRPr="00854A62" w:rsidRDefault="00854A62" w:rsidP="00854A62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854A62">
        <w:rPr>
          <w:rFonts w:ascii="PT Astra Serif" w:hAnsi="PT Astra Serif"/>
          <w:sz w:val="24"/>
          <w:szCs w:val="24"/>
        </w:rPr>
        <w:t>В случаях, предусмотренных действующим законодательством Российской Федерации, договор лизинга подлежит государственной регистрации.</w:t>
      </w:r>
    </w:p>
    <w:p w:rsidR="00854A62" w:rsidRPr="00854A62" w:rsidRDefault="00854A62" w:rsidP="00854A62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hyperlink r:id="rId5">
        <w:r w:rsidRPr="00854A62">
          <w:rPr>
            <w:rFonts w:ascii="PT Astra Serif" w:hAnsi="PT Astra Serif"/>
            <w:color w:val="0000FF"/>
            <w:sz w:val="24"/>
            <w:szCs w:val="24"/>
          </w:rPr>
          <w:t>2.5.15</w:t>
        </w:r>
      </w:hyperlink>
      <w:r w:rsidRPr="00854A62">
        <w:rPr>
          <w:rFonts w:ascii="PT Astra Serif" w:hAnsi="PT Astra Serif"/>
          <w:sz w:val="24"/>
          <w:szCs w:val="24"/>
        </w:rPr>
        <w:t>. заверенные участником отбора копии документов, подтверждающих фактически произведенные затраты:</w:t>
      </w:r>
    </w:p>
    <w:p w:rsidR="00854A62" w:rsidRPr="00854A62" w:rsidRDefault="00854A62" w:rsidP="00854A62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854A62">
        <w:rPr>
          <w:rFonts w:ascii="PT Astra Serif" w:hAnsi="PT Astra Serif"/>
          <w:sz w:val="24"/>
          <w:szCs w:val="24"/>
        </w:rPr>
        <w:t xml:space="preserve">договоров на осуществление приобретений, указанных в </w:t>
      </w:r>
      <w:hyperlink w:anchor="P62">
        <w:r w:rsidRPr="00854A62">
          <w:rPr>
            <w:rFonts w:ascii="PT Astra Serif" w:hAnsi="PT Astra Serif"/>
            <w:color w:val="0000FF"/>
            <w:sz w:val="24"/>
            <w:szCs w:val="24"/>
          </w:rPr>
          <w:t>пункте 1.3</w:t>
        </w:r>
      </w:hyperlink>
      <w:r w:rsidRPr="00854A62">
        <w:rPr>
          <w:rFonts w:ascii="PT Astra Serif" w:hAnsi="PT Astra Serif"/>
          <w:sz w:val="24"/>
          <w:szCs w:val="24"/>
        </w:rPr>
        <w:t xml:space="preserve"> Правил;</w:t>
      </w:r>
    </w:p>
    <w:p w:rsidR="00854A62" w:rsidRPr="00854A62" w:rsidRDefault="00854A62" w:rsidP="00854A62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854A62">
        <w:rPr>
          <w:rFonts w:ascii="PT Astra Serif" w:hAnsi="PT Astra Serif"/>
          <w:sz w:val="24"/>
          <w:szCs w:val="24"/>
        </w:rPr>
        <w:t>документов, подтверждающих передачу товара (актов приема-передачи, товарных накладных, универсальных передаточных документов, ветеринарных сопроводительных документов в случае приобретения сельскохозяйственных животных, птицы и рыбопосадочного материала);</w:t>
      </w:r>
    </w:p>
    <w:p w:rsidR="00854A62" w:rsidRPr="00854A62" w:rsidRDefault="00854A62" w:rsidP="00854A62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854A62">
        <w:rPr>
          <w:rFonts w:ascii="PT Astra Serif" w:hAnsi="PT Astra Serif"/>
          <w:sz w:val="24"/>
          <w:szCs w:val="24"/>
        </w:rPr>
        <w:t>документов, подтверждающих произведенную оплату по заключенным договорам (копии платежных пору</w:t>
      </w:r>
      <w:bookmarkStart w:id="7" w:name="_GoBack"/>
      <w:bookmarkEnd w:id="7"/>
      <w:r w:rsidRPr="00854A62">
        <w:rPr>
          <w:rFonts w:ascii="PT Astra Serif" w:hAnsi="PT Astra Serif"/>
          <w:sz w:val="24"/>
          <w:szCs w:val="24"/>
        </w:rPr>
        <w:t>чений, квитанций к кассовым ордерам, чеков, платежные ведомости по унифицированной форме N Т-53 и др.);</w:t>
      </w:r>
    </w:p>
    <w:p w:rsidR="00854A62" w:rsidRPr="00854A62" w:rsidRDefault="00854A62" w:rsidP="00854A62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854A62">
        <w:rPr>
          <w:rFonts w:ascii="PT Astra Serif" w:hAnsi="PT Astra Serif"/>
          <w:sz w:val="24"/>
          <w:szCs w:val="24"/>
        </w:rPr>
        <w:t>документов, подтверждающих фактическую передачу объекта лизинга и произведенную оплату по заключенному договору лизинга (копии актов приема-передачи объекта лизинга и платежных поручений).</w:t>
      </w:r>
    </w:p>
    <w:p w:rsidR="00854A62" w:rsidRPr="00854A62" w:rsidRDefault="00854A62" w:rsidP="00854A62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8" w:name="P163"/>
      <w:bookmarkEnd w:id="8"/>
      <w:r w:rsidRPr="00854A62">
        <w:rPr>
          <w:rFonts w:ascii="PT Astra Serif" w:hAnsi="PT Astra Serif"/>
          <w:sz w:val="24"/>
          <w:szCs w:val="24"/>
        </w:rPr>
        <w:t xml:space="preserve">2.6. Для участия в отборе одновременно с документами, указанными в </w:t>
      </w:r>
      <w:hyperlink w:anchor="P138">
        <w:r w:rsidRPr="00854A62">
          <w:rPr>
            <w:rFonts w:ascii="PT Astra Serif" w:hAnsi="PT Astra Serif"/>
            <w:color w:val="0000FF"/>
            <w:sz w:val="24"/>
            <w:szCs w:val="24"/>
          </w:rPr>
          <w:t>пункте 2.5</w:t>
        </w:r>
      </w:hyperlink>
      <w:r w:rsidRPr="00854A62">
        <w:rPr>
          <w:rFonts w:ascii="PT Astra Serif" w:hAnsi="PT Astra Serif"/>
          <w:sz w:val="24"/>
          <w:szCs w:val="24"/>
        </w:rPr>
        <w:t xml:space="preserve"> Правил, участник отбора представляет следующие документы:</w:t>
      </w:r>
    </w:p>
    <w:p w:rsidR="00854A62" w:rsidRPr="00854A62" w:rsidRDefault="00854A62" w:rsidP="00854A62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854A62">
        <w:rPr>
          <w:rFonts w:ascii="PT Astra Serif" w:hAnsi="PT Astra Serif"/>
          <w:sz w:val="24"/>
          <w:szCs w:val="24"/>
        </w:rPr>
        <w:t xml:space="preserve">2.6.1. </w:t>
      </w:r>
      <w:hyperlink w:anchor="P558">
        <w:r w:rsidRPr="00854A62">
          <w:rPr>
            <w:rFonts w:ascii="PT Astra Serif" w:hAnsi="PT Astra Serif"/>
            <w:color w:val="0000FF"/>
            <w:sz w:val="24"/>
            <w:szCs w:val="24"/>
          </w:rPr>
          <w:t>заявку</w:t>
        </w:r>
      </w:hyperlink>
      <w:r w:rsidRPr="00854A62">
        <w:rPr>
          <w:rFonts w:ascii="PT Astra Serif" w:hAnsi="PT Astra Serif"/>
          <w:sz w:val="24"/>
          <w:szCs w:val="24"/>
        </w:rPr>
        <w:t xml:space="preserve"> на участие в отборе по форме согласно приложению N 4 к Правилам, которая </w:t>
      </w:r>
      <w:proofErr w:type="gramStart"/>
      <w:r w:rsidRPr="00854A62">
        <w:rPr>
          <w:rFonts w:ascii="PT Astra Serif" w:hAnsi="PT Astra Serif"/>
          <w:sz w:val="24"/>
          <w:szCs w:val="24"/>
        </w:rPr>
        <w:t>включает</w:t>
      </w:r>
      <w:proofErr w:type="gramEnd"/>
      <w:r w:rsidRPr="00854A62">
        <w:rPr>
          <w:rFonts w:ascii="PT Astra Serif" w:hAnsi="PT Astra Serif"/>
          <w:sz w:val="24"/>
          <w:szCs w:val="24"/>
        </w:rPr>
        <w:t xml:space="preserve"> в том числе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отбором, а также согласие на обработку персональных данных (для физического лица);</w:t>
      </w:r>
    </w:p>
    <w:p w:rsidR="00854A62" w:rsidRPr="00854A62" w:rsidRDefault="00854A62" w:rsidP="00854A62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854A62">
        <w:rPr>
          <w:rFonts w:ascii="PT Astra Serif" w:hAnsi="PT Astra Serif"/>
          <w:sz w:val="24"/>
          <w:szCs w:val="24"/>
        </w:rPr>
        <w:t>2.6.2. доверенность на представление интересов участника отбора, оформленную в соответствии с требованиями действующего законодательства (в случае если с заявкой обращается представитель участника отбора);</w:t>
      </w:r>
    </w:p>
    <w:p w:rsidR="00B00610" w:rsidRPr="00854A62" w:rsidRDefault="00B00610">
      <w:pPr>
        <w:rPr>
          <w:rFonts w:ascii="PT Astra Serif" w:hAnsi="PT Astra Serif"/>
          <w:sz w:val="24"/>
          <w:szCs w:val="24"/>
        </w:rPr>
      </w:pPr>
      <w:bookmarkStart w:id="9" w:name="P167"/>
      <w:bookmarkEnd w:id="9"/>
    </w:p>
    <w:sectPr w:rsidR="00B00610" w:rsidRPr="00854A62" w:rsidSect="00B0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62"/>
    <w:rsid w:val="00854A62"/>
    <w:rsid w:val="00B00610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A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A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819D3CB52EADDC0A240932C38E0076037F957215FAF9115601D019ECDE2A19DCD279FC9CCDD2D3D890E1235B458C33529E219FC252480FD4E5907DPDW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2023-01-26T06:22:00Z</dcterms:created>
  <dcterms:modified xsi:type="dcterms:W3CDTF">2023-01-26T06:25:00Z</dcterms:modified>
</cp:coreProperties>
</file>