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D6" w:rsidRPr="00764754" w:rsidRDefault="00A54ED6" w:rsidP="00A54ED6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bookmarkStart w:id="0" w:name="sub_2615"/>
      <w:r w:rsidRPr="00764754">
        <w:rPr>
          <w:b/>
          <w:color w:val="22272F"/>
          <w:sz w:val="28"/>
          <w:szCs w:val="28"/>
        </w:rPr>
        <w:t>Условия конкурсного отбора</w:t>
      </w:r>
      <w:r w:rsidR="00764754" w:rsidRPr="00764754">
        <w:rPr>
          <w:b/>
          <w:color w:val="22272F"/>
          <w:sz w:val="28"/>
          <w:szCs w:val="28"/>
        </w:rPr>
        <w:t xml:space="preserve"> «</w:t>
      </w:r>
      <w:proofErr w:type="spellStart"/>
      <w:r w:rsidR="00764754" w:rsidRPr="00764754">
        <w:rPr>
          <w:b/>
          <w:color w:val="22272F"/>
          <w:sz w:val="28"/>
          <w:szCs w:val="28"/>
        </w:rPr>
        <w:t>Агростартап</w:t>
      </w:r>
      <w:proofErr w:type="spellEnd"/>
      <w:r w:rsidR="00764754" w:rsidRPr="00764754">
        <w:rPr>
          <w:b/>
          <w:color w:val="22272F"/>
          <w:sz w:val="28"/>
          <w:szCs w:val="28"/>
        </w:rPr>
        <w:t>»</w:t>
      </w:r>
    </w:p>
    <w:p w:rsidR="00A54ED6" w:rsidRPr="00A54ED6" w:rsidRDefault="00A54ED6" w:rsidP="00A54ED6">
      <w:pPr>
        <w:rPr>
          <w:sz w:val="28"/>
          <w:szCs w:val="28"/>
        </w:rPr>
      </w:pPr>
    </w:p>
    <w:p w:rsidR="00A54ED6" w:rsidRDefault="00A54ED6" w:rsidP="00A54ED6">
      <w:r>
        <w:t>Категория получателей грантов - крестьянские (фермерские) хозяйства и граждане Российской Федерации (далее - заявители), соответствующие следующим требованиям:</w:t>
      </w:r>
    </w:p>
    <w:p w:rsidR="00A54ED6" w:rsidRDefault="00A54ED6" w:rsidP="00A54ED6">
      <w:bookmarkStart w:id="1" w:name="sub_26151"/>
      <w:bookmarkEnd w:id="0"/>
      <w:r>
        <w:t>1. КФХ зарегистрировано на сельской территории Тамбовской области в текущем финансовом году (для заявителей - КФХ);</w:t>
      </w:r>
    </w:p>
    <w:p w:rsidR="00A54ED6" w:rsidRDefault="00A54ED6" w:rsidP="00A54ED6">
      <w:bookmarkStart w:id="2" w:name="sub_26152"/>
      <w:bookmarkEnd w:id="1"/>
      <w:r>
        <w:t>2. гражданин Российской Федерации, проживающий на сельской территории Тамбовской области, в течение не более 15 календарных дней после объявления его победителем по результатам конкурсного отбора осуществляет государственную регистрацию крестьянского (фермерского) хозяйства в органах Федеральной налоговой службы (для заявителей - граждан);</w:t>
      </w:r>
    </w:p>
    <w:p w:rsidR="00A54ED6" w:rsidRDefault="00A54ED6" w:rsidP="00A54ED6">
      <w:bookmarkStart w:id="3" w:name="sub_26153"/>
      <w:bookmarkEnd w:id="2"/>
      <w:r>
        <w:t xml:space="preserve">3. КФХ соответствует критериям </w:t>
      </w:r>
      <w:proofErr w:type="spellStart"/>
      <w:r>
        <w:t>микропредприятия</w:t>
      </w:r>
      <w:proofErr w:type="spellEnd"/>
      <w:r>
        <w:t xml:space="preserve">, установленным </w:t>
      </w:r>
      <w:hyperlink r:id="rId4" w:history="1">
        <w:r>
          <w:rPr>
            <w:rStyle w:val="a3"/>
          </w:rPr>
          <w:t>Федеральным законом</w:t>
        </w:r>
      </w:hyperlink>
      <w:r>
        <w:t xml:space="preserve"> от 24.07.2007 N 209-ФЗ "О развитии малого и среднего предпринимательства в Российской Федерации";</w:t>
      </w:r>
    </w:p>
    <w:p w:rsidR="00A54ED6" w:rsidRDefault="00A54ED6" w:rsidP="00A54ED6">
      <w:bookmarkStart w:id="4" w:name="sub_26154"/>
      <w:bookmarkEnd w:id="3"/>
      <w:r>
        <w:t>4. заявитель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(участником) коммерческой организации, за исключением КФХ, главой которого он является на момент подачи заявки на конкурсный отбор. Заявитель может подать заявку на участие в конкурсном отборе, если период предпринимательской деятельности в совокупности составлял не более 6 месяцев в течение последних трех лет;</w:t>
      </w:r>
    </w:p>
    <w:p w:rsidR="00A54ED6" w:rsidRDefault="00A54ED6" w:rsidP="00A54ED6">
      <w:bookmarkStart w:id="5" w:name="sub_26155"/>
      <w:bookmarkEnd w:id="4"/>
      <w:r>
        <w:t>5. заявитель не являлся ранее получателем:</w:t>
      </w:r>
    </w:p>
    <w:bookmarkEnd w:id="5"/>
    <w:p w:rsidR="00A54ED6" w:rsidRDefault="00A54ED6" w:rsidP="00A54ED6">
      <w:r>
        <w:t>средств финансовой поддержки, субсидий или грантов на организацию начального этапа предпринимательской деятельности;</w:t>
      </w:r>
    </w:p>
    <w:p w:rsidR="00A54ED6" w:rsidRDefault="00A54ED6" w:rsidP="00A54ED6">
      <w:r>
        <w:t>гранта на поддержку начинающего фермера;</w:t>
      </w:r>
    </w:p>
    <w:p w:rsidR="00A54ED6" w:rsidRDefault="00A54ED6" w:rsidP="00A54ED6">
      <w:bookmarkStart w:id="6" w:name="sub_26156"/>
      <w:r>
        <w:t>6. КФХ должно являться единственным местом трудоустройства главы КФХ на момент подачи документов на конкурсный отбор (для заявителей - КФХ);</w:t>
      </w:r>
    </w:p>
    <w:p w:rsidR="00A54ED6" w:rsidRDefault="00A54ED6" w:rsidP="00A54ED6">
      <w:bookmarkStart w:id="7" w:name="sub_26157"/>
      <w:bookmarkEnd w:id="6"/>
      <w:r>
        <w:t>7. глава КФХ (гражданин) имеет среднее профессиональное или высшее образование по направлениям подготовки в рамках укрупненной группы направлений подготовки "Сельское хозяйство и сельскохозяйственные науки" или дополнительное профессиональное образование по указанным направлениям подготовки (программа профессиональной переподготовки в объеме не менее 250 часов), или имеет трудовой стаж в сельском хозяйстве не менее трех лет, или осуществляет ведение или совместное ведение личного подсобного хозяйства не менее трех лет;</w:t>
      </w:r>
    </w:p>
    <w:p w:rsidR="00A54ED6" w:rsidRDefault="00A54ED6" w:rsidP="00A54ED6">
      <w:bookmarkStart w:id="8" w:name="sub_26158"/>
      <w:bookmarkEnd w:id="7"/>
      <w:r>
        <w:t>8. заявитель имеет проект по созданию и развитию крестьянского (фермерского) хозяйства, увеличению объема реализуемой сельскохозяйственной продукции (далее - бизнес-план);</w:t>
      </w:r>
    </w:p>
    <w:p w:rsidR="00A54ED6" w:rsidRDefault="00A54ED6" w:rsidP="00A54ED6">
      <w:bookmarkStart w:id="9" w:name="sub_26159"/>
      <w:bookmarkEnd w:id="8"/>
      <w:r>
        <w:t>9. заявитель - глава КФХ осуществляет, а гражданин обязуется осуществлять вид экономической деятельности (имеет ОКВЭД), соответствующий заявленному направлению деятельности в соответствии с бизнес-планом;</w:t>
      </w:r>
    </w:p>
    <w:p w:rsidR="00A54ED6" w:rsidRDefault="00A54ED6" w:rsidP="00A54ED6">
      <w:pPr>
        <w:ind w:firstLine="0"/>
      </w:pPr>
      <w:bookmarkStart w:id="10" w:name="sub_261510"/>
      <w:bookmarkEnd w:id="9"/>
      <w:r>
        <w:t xml:space="preserve">            10. заявитель имеет план расходов с указанием наименований приобретаемого имущества, выполняемых работ, оказываемых услуг (далее - приобретения) в соответствии с перечнем затрат, указанным в </w:t>
      </w:r>
      <w:hyperlink w:anchor="sub_26310" w:history="1">
        <w:r>
          <w:rPr>
            <w:rStyle w:val="a3"/>
          </w:rPr>
          <w:t>пунктах 3.10 - 3.11</w:t>
        </w:r>
      </w:hyperlink>
      <w:r>
        <w:t xml:space="preserve"> Правил, их количества, цены, источников финансирования (средств гранта, собственных и заемных средств);</w:t>
      </w:r>
    </w:p>
    <w:p w:rsidR="00A54ED6" w:rsidRDefault="00A54ED6" w:rsidP="00A54ED6">
      <w:bookmarkStart w:id="11" w:name="sub_261511"/>
      <w:bookmarkEnd w:id="10"/>
      <w:r>
        <w:t>11. заявитель обязуется оплачивать за счет собственных средств не менее 10 процентов стоимости каждого наименования приобретений, указанных в плане расходов, и указанные средства имеются на его расчетном счете в период проведения конкурсного отбора;</w:t>
      </w:r>
    </w:p>
    <w:p w:rsidR="00A54ED6" w:rsidRDefault="00A54ED6" w:rsidP="00A54ED6">
      <w:bookmarkStart w:id="12" w:name="sub_261512"/>
      <w:bookmarkEnd w:id="11"/>
      <w:r>
        <w:t xml:space="preserve">12. заявитель заключил договоры (предварительные договоры) о реализации сельскохозяйственной продукции на сумму не менее 30 000 (тридцать тысяч) рублей и договоры (предварительные договоры) на приобретение товаров, оказание услуг, </w:t>
      </w:r>
      <w:r>
        <w:lastRenderedPageBreak/>
        <w:t>выполнение работ в соответствии с планом расходов и существенным условием в таких договорах является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A54ED6" w:rsidRDefault="00A54ED6" w:rsidP="00A54ED6">
      <w:bookmarkStart w:id="13" w:name="sub_261513"/>
      <w:bookmarkEnd w:id="12"/>
      <w:r>
        <w:t xml:space="preserve">13. заявитель обязуется создать в году получения гранта не менее двух новых постоянных рабочих мест (исключая главу КФХ) в случае, если сумма гранта составляет </w:t>
      </w:r>
      <w:r w:rsidR="00764754">
        <w:t xml:space="preserve"> </w:t>
      </w:r>
      <w:r>
        <w:t xml:space="preserve">2 000 </w:t>
      </w:r>
      <w:proofErr w:type="spellStart"/>
      <w:r>
        <w:t>000</w:t>
      </w:r>
      <w:proofErr w:type="spellEnd"/>
      <w:r>
        <w:t xml:space="preserve"> (два миллиона) рублей и более, и не менее одного нового постоянного рабочего места (исключая главу КФХ), если сумма гранта составляет менее 2 000 </w:t>
      </w:r>
      <w:proofErr w:type="spellStart"/>
      <w:r>
        <w:t>000</w:t>
      </w:r>
      <w:proofErr w:type="spellEnd"/>
      <w:r>
        <w:t xml:space="preserve"> (двух миллионов) рублей;</w:t>
      </w:r>
    </w:p>
    <w:p w:rsidR="00A54ED6" w:rsidRDefault="00A54ED6" w:rsidP="00A54ED6">
      <w:bookmarkStart w:id="14" w:name="sub_261514"/>
      <w:bookmarkEnd w:id="13"/>
      <w:r>
        <w:t>14. заявитель обязуется в течение пяти лет со дня поступления гранта на его счет, открытый в Управлении Федерального казначейства по Тамбовской области (далее - УФК по Тамбовской области):</w:t>
      </w:r>
    </w:p>
    <w:bookmarkEnd w:id="14"/>
    <w:p w:rsidR="00A54ED6" w:rsidRDefault="00A54ED6" w:rsidP="00A54ED6">
      <w:r>
        <w:t>осуществлять деятельность КФХ в соответствии с бизнес-планом;</w:t>
      </w:r>
    </w:p>
    <w:p w:rsidR="00A54ED6" w:rsidRDefault="00A54ED6" w:rsidP="00A54ED6">
      <w:r>
        <w:t>иметь КФХ единственным местом трудоустройства главы КФХ;</w:t>
      </w:r>
    </w:p>
    <w:p w:rsidR="00A54ED6" w:rsidRDefault="00A54ED6" w:rsidP="00A54ED6">
      <w:r>
        <w:t>сохранять созданные новые постоянные рабочие места;</w:t>
      </w:r>
    </w:p>
    <w:p w:rsidR="00A54ED6" w:rsidRDefault="00A54ED6" w:rsidP="00A54ED6">
      <w:r>
        <w:t>не совершать действий по отчуждению (продаже, дарению, передаче в аренду, в пользование другим лицам, обмену или взносу в виде пая, вклада и др.) имущества, приобретенного за счет гранта, за исключением внесения части средств гранта на цели формирования неделимого фонда сельскохозяйственного потребительского кооператива, членом которого является заявитель;</w:t>
      </w:r>
    </w:p>
    <w:p w:rsidR="00A54ED6" w:rsidRDefault="00A54ED6" w:rsidP="00A54ED6">
      <w:r>
        <w:t>выполнять иные условия, предусмотренные Соглашением;</w:t>
      </w:r>
    </w:p>
    <w:p w:rsidR="00A54ED6" w:rsidRDefault="00A54ED6" w:rsidP="00A54ED6">
      <w:bookmarkStart w:id="15" w:name="sub_261515"/>
      <w:r>
        <w:t>15. заявитель обязуется передать по согласованию с Управлением руководство КФХ и исполнение обязательств по полученному гранту в доверительное управление своему родственнику без права продажи имущества, приобретенного за счет гранта, в случае болезни, призыва в Вооруженные силы Российской Федерации или иных непредвиденных обстоятельств, связанных с отсутствием в хозяйстве или с невозможностью осуществления хозяйственной деятельности лично (для индивидуального предпринимателя);</w:t>
      </w:r>
    </w:p>
    <w:p w:rsidR="00A54ED6" w:rsidRDefault="00A54ED6" w:rsidP="00A54ED6">
      <w:bookmarkStart w:id="16" w:name="sub_261516"/>
      <w:bookmarkEnd w:id="15"/>
      <w:r>
        <w:t>16. заявитель дает согласие на передачу и обработку его персональных данных в соответствии с законодательством Российской Федерации;</w:t>
      </w:r>
    </w:p>
    <w:p w:rsidR="00A54ED6" w:rsidRDefault="00A54ED6" w:rsidP="00A54ED6">
      <w:bookmarkStart w:id="17" w:name="sub_261517"/>
      <w:bookmarkEnd w:id="16"/>
      <w:r>
        <w:t xml:space="preserve">17. заявитель также соответствует требованиям, предусмотренным </w:t>
      </w:r>
      <w:hyperlink w:anchor="sub_26295" w:history="1">
        <w:r>
          <w:rPr>
            <w:rStyle w:val="a3"/>
          </w:rPr>
          <w:t>подпунктами 2.9.5</w:t>
        </w:r>
      </w:hyperlink>
      <w:r>
        <w:t xml:space="preserve">, </w:t>
      </w:r>
      <w:hyperlink w:anchor="sub_26296" w:history="1">
        <w:r>
          <w:rPr>
            <w:rStyle w:val="a3"/>
          </w:rPr>
          <w:t>2.9.6 пункта 2.9</w:t>
        </w:r>
      </w:hyperlink>
      <w:r>
        <w:t xml:space="preserve">  Правил.</w:t>
      </w:r>
    </w:p>
    <w:p w:rsidR="001101A9" w:rsidRDefault="00A54ED6" w:rsidP="004F0CA5">
      <w:bookmarkStart w:id="18" w:name="sub_2618"/>
      <w:bookmarkEnd w:id="17"/>
      <w:r>
        <w:t>18. Предоставление и использование грантов подлежит казначейскому сопровождению в соответствии с действующим законодательством.</w:t>
      </w:r>
      <w:bookmarkEnd w:id="18"/>
    </w:p>
    <w:sectPr w:rsidR="001101A9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54ED6"/>
    <w:rsid w:val="001101A9"/>
    <w:rsid w:val="004A27C4"/>
    <w:rsid w:val="004F0CA5"/>
    <w:rsid w:val="00764754"/>
    <w:rsid w:val="007A2F24"/>
    <w:rsid w:val="00A54ED6"/>
    <w:rsid w:val="00E5582A"/>
    <w:rsid w:val="00E96FA9"/>
    <w:rsid w:val="00FF2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4E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E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4ED6"/>
    <w:rPr>
      <w:rFonts w:cs="Times New Roman"/>
      <w:color w:val="106BBE"/>
    </w:rPr>
  </w:style>
  <w:style w:type="paragraph" w:customStyle="1" w:styleId="s3">
    <w:name w:val="s_3"/>
    <w:basedOn w:val="a"/>
    <w:rsid w:val="00A54E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5485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Sergey</cp:lastModifiedBy>
  <cp:revision>4</cp:revision>
  <dcterms:created xsi:type="dcterms:W3CDTF">2019-07-17T04:12:00Z</dcterms:created>
  <dcterms:modified xsi:type="dcterms:W3CDTF">2019-07-17T11:29:00Z</dcterms:modified>
</cp:coreProperties>
</file>