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AA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CC5" w:rsidRDefault="00AA1CC5">
            <w:pPr>
              <w:pStyle w:val="a3"/>
              <w:jc w:val="center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CC5" w:rsidRDefault="00786365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AA1CC5" w:rsidRDefault="00786365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 xml:space="preserve">животноводческих предприятий </w:t>
            </w:r>
          </w:p>
          <w:p w:rsidR="00AA1CC5" w:rsidRDefault="00786365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всех форм собственности</w:t>
            </w:r>
          </w:p>
          <w:p w:rsidR="00AA1CC5" w:rsidRDefault="00AA1CC5">
            <w:pPr>
              <w:pStyle w:val="a3"/>
              <w:jc w:val="center"/>
            </w:pPr>
          </w:p>
        </w:tc>
      </w:tr>
    </w:tbl>
    <w:p w:rsidR="00AA1CC5" w:rsidRDefault="00AA1CC5">
      <w:pPr>
        <w:pStyle w:val="a3"/>
        <w:spacing w:after="0" w:line="100" w:lineRule="atLeast"/>
        <w:ind w:firstLine="567"/>
        <w:jc w:val="center"/>
      </w:pPr>
    </w:p>
    <w:p w:rsidR="00AA1CC5" w:rsidRDefault="00AA1CC5">
      <w:pPr>
        <w:pStyle w:val="a3"/>
        <w:spacing w:after="0" w:line="100" w:lineRule="atLeast"/>
        <w:ind w:firstLine="567"/>
        <w:jc w:val="center"/>
      </w:pP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 xml:space="preserve">Управление ветеринарии Тамбовской области доводит до вашего сведения, что Тамбовское областное государственное бюджетное учреждение «Тамбовская областная ветеринарная лаборатория» </w:t>
      </w:r>
      <w:r>
        <w:rPr>
          <w:sz w:val="28"/>
          <w:szCs w:val="28"/>
        </w:rPr>
        <w:t>проводит широкий спектр вирусологических, микробиологических, серологических, химико-токсикологических, радиологических и других видов исследований (полный перечень прилагается).</w:t>
      </w: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>Для осуществления указанных видов деятельности ТОГБУ «Тамбовоблветлаборатория</w:t>
      </w:r>
      <w:r>
        <w:rPr>
          <w:sz w:val="28"/>
          <w:szCs w:val="28"/>
        </w:rPr>
        <w:t>» имеет Лицензию Федеральной службы по надзору в сфере защиты прав потребителей и благополучия человека (Роспотребнадзор) №77.99.18.001.Л.001551.09.06 от 11.09.2006г. на проведение диагностических исследований материала заражённого или с подозрением на зар</w:t>
      </w:r>
      <w:r>
        <w:rPr>
          <w:sz w:val="28"/>
          <w:szCs w:val="28"/>
        </w:rPr>
        <w:t>ажённость микроорганизмами 2-4 групп патогенности, простейшими, гельминтами, санитарно-показательными микроорганизмами 3-4 групп патогенности, хранение музейных штаммов.</w:t>
      </w: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>Испытательный Центр ТОГБУ «Тамбовоблветлаборатория» аккредитован в национальной систем</w:t>
      </w:r>
      <w:r>
        <w:rPr>
          <w:sz w:val="28"/>
          <w:szCs w:val="28"/>
        </w:rPr>
        <w:t>е аккредитации – аттестат аккредитации №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.21ПХ39 выдан 27 февраля 2015 года. Область аккредитации включает в себя 447 видов исследований пищевых продуктов, сырья и кормов животного и растительного происхождения.</w:t>
      </w: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>Для заключения договоров на оказание усл</w:t>
      </w:r>
      <w:r>
        <w:rPr>
          <w:sz w:val="28"/>
          <w:szCs w:val="28"/>
        </w:rPr>
        <w:t xml:space="preserve">уг обращаться по адресу: г. Тамбов, ул. Московская, д. 11 «а». </w:t>
      </w: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 xml:space="preserve">Более подробная информация размещена на сайте учреждения </w:t>
      </w:r>
      <w:r>
        <w:rPr>
          <w:sz w:val="28"/>
          <w:szCs w:val="28"/>
          <w:lang w:val="en-US"/>
        </w:rPr>
        <w:t>tovl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A1CC5" w:rsidRDefault="00786365">
      <w:pPr>
        <w:pStyle w:val="a3"/>
        <w:spacing w:after="0"/>
        <w:ind w:firstLine="690"/>
        <w:jc w:val="both"/>
      </w:pPr>
      <w:r>
        <w:rPr>
          <w:sz w:val="28"/>
          <w:szCs w:val="28"/>
        </w:rPr>
        <w:t>Приложение №1: на   л. в 1 экз.</w:t>
      </w:r>
    </w:p>
    <w:p w:rsidR="00AA1CC5" w:rsidRDefault="00AA1CC5">
      <w:pPr>
        <w:pStyle w:val="a3"/>
        <w:spacing w:after="0"/>
        <w:ind w:firstLine="567"/>
        <w:jc w:val="both"/>
      </w:pPr>
    </w:p>
    <w:p w:rsidR="00AA1CC5" w:rsidRDefault="00AA1CC5">
      <w:pPr>
        <w:pStyle w:val="a3"/>
        <w:spacing w:after="0"/>
        <w:ind w:firstLine="567"/>
        <w:jc w:val="both"/>
      </w:pPr>
    </w:p>
    <w:p w:rsidR="00AA1CC5" w:rsidRDefault="00AA1CC5">
      <w:pPr>
        <w:sectPr w:rsidR="00AA1CC5" w:rsidSect="00415604">
          <w:pgSz w:w="11906" w:h="16838"/>
          <w:pgMar w:top="1276" w:right="850" w:bottom="709" w:left="1701" w:header="0" w:footer="0" w:gutter="0"/>
          <w:cols w:space="720"/>
          <w:formProt w:val="0"/>
          <w:titlePg/>
          <w:docGrid w:linePitch="360" w:charSpace="-6145"/>
        </w:sectPr>
      </w:pPr>
    </w:p>
    <w:p w:rsidR="00AA1CC5" w:rsidRDefault="00786365">
      <w:pPr>
        <w:pStyle w:val="a3"/>
        <w:spacing w:after="0"/>
        <w:jc w:val="both"/>
      </w:pPr>
      <w:r>
        <w:rPr>
          <w:sz w:val="28"/>
          <w:szCs w:val="28"/>
        </w:rPr>
        <w:lastRenderedPageBreak/>
        <w:t xml:space="preserve">Начальник управления </w:t>
      </w:r>
    </w:p>
    <w:p w:rsidR="00AA1CC5" w:rsidRDefault="00786365">
      <w:pPr>
        <w:pStyle w:val="a3"/>
        <w:spacing w:after="0"/>
        <w:jc w:val="both"/>
      </w:pPr>
      <w:r>
        <w:rPr>
          <w:sz w:val="28"/>
          <w:szCs w:val="28"/>
        </w:rPr>
        <w:t>ветеринарии области</w:t>
      </w:r>
    </w:p>
    <w:p w:rsidR="00AA1CC5" w:rsidRDefault="00AA1CC5">
      <w:pPr>
        <w:pStyle w:val="a3"/>
        <w:spacing w:after="0"/>
        <w:jc w:val="right"/>
      </w:pPr>
    </w:p>
    <w:p w:rsidR="00AA1CC5" w:rsidRDefault="00786365">
      <w:pPr>
        <w:pStyle w:val="a3"/>
        <w:spacing w:after="0"/>
        <w:jc w:val="right"/>
      </w:pPr>
      <w:r>
        <w:rPr>
          <w:sz w:val="28"/>
          <w:szCs w:val="28"/>
        </w:rPr>
        <w:t>А.И. Филин</w:t>
      </w:r>
    </w:p>
    <w:p w:rsidR="00AA1CC5" w:rsidRDefault="00AA1CC5">
      <w:pPr>
        <w:sectPr w:rsidR="00AA1CC5">
          <w:type w:val="continuous"/>
          <w:pgSz w:w="11906" w:h="16838"/>
          <w:pgMar w:top="708" w:right="850" w:bottom="709" w:left="1701" w:header="0" w:footer="0" w:gutter="0"/>
          <w:cols w:num="2" w:sep="1" w:space="0"/>
          <w:formProt w:val="0"/>
          <w:docGrid w:linePitch="360" w:charSpace="-6145"/>
        </w:sectPr>
      </w:pPr>
    </w:p>
    <w:p w:rsidR="00786365" w:rsidRDefault="00786365"/>
    <w:sectPr w:rsidR="00786365" w:rsidSect="00AA1CC5">
      <w:type w:val="continuous"/>
      <w:pgSz w:w="11906" w:h="16838"/>
      <w:pgMar w:top="708" w:right="850" w:bottom="709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CC5"/>
    <w:rsid w:val="00415604"/>
    <w:rsid w:val="00786365"/>
    <w:rsid w:val="00A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1CC5"/>
    <w:pPr>
      <w:tabs>
        <w:tab w:val="left" w:pos="708"/>
      </w:tabs>
      <w:suppressAutoHyphens/>
    </w:pPr>
    <w:rPr>
      <w:rFonts w:ascii="Times New Roman" w:eastAsia="SimSun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rsid w:val="00AA1CC5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rsid w:val="00AA1CC5"/>
    <w:rPr>
      <w:rFonts w:ascii="Times New Roman" w:hAnsi="Times New Roman"/>
      <w:sz w:val="24"/>
    </w:rPr>
  </w:style>
  <w:style w:type="paragraph" w:customStyle="1" w:styleId="a6">
    <w:name w:val="Заголовок"/>
    <w:basedOn w:val="a3"/>
    <w:next w:val="a7"/>
    <w:rsid w:val="00AA1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AA1CC5"/>
    <w:pPr>
      <w:spacing w:after="120"/>
    </w:pPr>
  </w:style>
  <w:style w:type="paragraph" w:styleId="a8">
    <w:name w:val="List"/>
    <w:basedOn w:val="a7"/>
    <w:rsid w:val="00AA1CC5"/>
    <w:rPr>
      <w:rFonts w:cs="Mangal"/>
    </w:rPr>
  </w:style>
  <w:style w:type="paragraph" w:styleId="a9">
    <w:name w:val="Title"/>
    <w:basedOn w:val="a3"/>
    <w:rsid w:val="00AA1CC5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3"/>
    <w:rsid w:val="00AA1CC5"/>
    <w:pPr>
      <w:suppressLineNumbers/>
    </w:pPr>
    <w:rPr>
      <w:rFonts w:cs="Mangal"/>
    </w:rPr>
  </w:style>
  <w:style w:type="paragraph" w:styleId="ab">
    <w:name w:val="header"/>
    <w:basedOn w:val="a3"/>
    <w:rsid w:val="00AA1CC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rsid w:val="00AA1CC5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В.И. Петров</dc:creator>
  <cp:lastModifiedBy>Sergey</cp:lastModifiedBy>
  <cp:revision>4</cp:revision>
  <cp:lastPrinted>2016-07-25T12:11:00Z</cp:lastPrinted>
  <dcterms:created xsi:type="dcterms:W3CDTF">2016-08-03T10:18:00Z</dcterms:created>
  <dcterms:modified xsi:type="dcterms:W3CDTF">2016-08-09T05:58:00Z</dcterms:modified>
</cp:coreProperties>
</file>